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45" w:rsidRPr="0007784C" w:rsidRDefault="0007784C">
      <w:pPr>
        <w:rPr>
          <w:sz w:val="36"/>
          <w:szCs w:val="36"/>
        </w:rPr>
      </w:pPr>
      <w:r>
        <w:rPr>
          <w:rStyle w:val="a4"/>
          <w:sz w:val="36"/>
          <w:szCs w:val="36"/>
        </w:rPr>
        <w:t xml:space="preserve">       </w:t>
      </w:r>
      <w:bookmarkStart w:id="0" w:name="_GoBack"/>
      <w:bookmarkEnd w:id="0"/>
      <w:r w:rsidRPr="0007784C">
        <w:rPr>
          <w:rStyle w:val="a4"/>
          <w:sz w:val="36"/>
          <w:szCs w:val="36"/>
        </w:rPr>
        <w:t>Гостиница «Кедровая»</w:t>
      </w:r>
    </w:p>
    <w:p w:rsidR="0007784C" w:rsidRDefault="0007784C" w:rsidP="0007784C">
      <w:pPr>
        <w:pStyle w:val="a5"/>
      </w:pPr>
      <w:r>
        <w:rPr>
          <w:rStyle w:val="a4"/>
        </w:rPr>
        <w:t>Гостиница «Кедровая»</w:t>
      </w:r>
      <w:r>
        <w:t xml:space="preserve"> находится в </w:t>
      </w:r>
      <w:proofErr w:type="spellStart"/>
      <w:r>
        <w:t>Шерегеше</w:t>
      </w:r>
      <w:proofErr w:type="spellEnd"/>
      <w:r>
        <w:t xml:space="preserve"> (Горная </w:t>
      </w:r>
      <w:proofErr w:type="spellStart"/>
      <w:r>
        <w:t>Шория</w:t>
      </w:r>
      <w:proofErr w:type="spellEnd"/>
      <w:r>
        <w:t xml:space="preserve">) у подножия горы Зеленая, между </w:t>
      </w:r>
      <w:hyperlink r:id="rId5" w:history="1">
        <w:r>
          <w:rPr>
            <w:rStyle w:val="a3"/>
          </w:rPr>
          <w:t>«</w:t>
        </w:r>
        <w:proofErr w:type="spellStart"/>
        <w:r>
          <w:rPr>
            <w:rStyle w:val="a3"/>
          </w:rPr>
          <w:t>Спортотелем</w:t>
        </w:r>
        <w:proofErr w:type="spellEnd"/>
        <w:r>
          <w:rPr>
            <w:rStyle w:val="a3"/>
          </w:rPr>
          <w:t>»</w:t>
        </w:r>
      </w:hyperlink>
      <w:r>
        <w:t xml:space="preserve"> и гостиницей </w:t>
      </w:r>
      <w:hyperlink r:id="rId6" w:history="1">
        <w:r>
          <w:rPr>
            <w:rStyle w:val="a3"/>
          </w:rPr>
          <w:t>«Фристайл-1»</w:t>
        </w:r>
      </w:hyperlink>
      <w:r>
        <w:t>. 4-х этажный отель на 17 номеров (макс. вместимость 49 чел.).</w:t>
      </w:r>
    </w:p>
    <w:p w:rsidR="0007784C" w:rsidRDefault="0007784C" w:rsidP="0007784C">
      <w:pPr>
        <w:pStyle w:val="a5"/>
      </w:pPr>
      <w:r>
        <w:rPr>
          <w:rStyle w:val="a4"/>
        </w:rPr>
        <w:t>Инфраструктура: </w:t>
      </w:r>
      <w:r>
        <w:t xml:space="preserve">ресторан, сауна, оздоровительный комплекс (массаж, </w:t>
      </w:r>
      <w:proofErr w:type="spellStart"/>
      <w:r>
        <w:t>фитобочка</w:t>
      </w:r>
      <w:proofErr w:type="spellEnd"/>
      <w:r>
        <w:t>), русский бильярд, индивидуальные шкафы для хранения горнолыжного инвентаря. На территории небольшая зона отдыха под кедрами. Индивидуальные шкафы для хранения горнолыжного инвентаря, открытая автостоянка, небольшая зона отдыха под кедрами.</w:t>
      </w:r>
    </w:p>
    <w:p w:rsidR="0007784C" w:rsidRDefault="0007784C" w:rsidP="0007784C">
      <w:pPr>
        <w:pStyle w:val="a5"/>
      </w:pPr>
      <w:r>
        <w:rPr>
          <w:rStyle w:val="a4"/>
        </w:rPr>
        <w:t>Номерной фонд:</w:t>
      </w:r>
      <w:r>
        <w:t>  4-х этажное здание, (второй и мансардный этажи деревянные с отделкой кедром) рассчитано на 34 основных и 15 дополнительных мест. Семь номеров с неповторяющимся дизайном и оригинальным названием: кедровый, охотничий, тигровый, морской, сафари, с зимним садом.</w:t>
      </w:r>
      <w:r>
        <w:br/>
        <w:t xml:space="preserve">5 номеров стандарт, 2 номера стандарт+, 3 номера люкс, 4 номера люкс – с зимним садом, 1 номер люкс </w:t>
      </w:r>
      <w:proofErr w:type="gramStart"/>
      <w:r>
        <w:t>–«</w:t>
      </w:r>
      <w:proofErr w:type="gramEnd"/>
      <w:r>
        <w:t xml:space="preserve"> сафари», 1 номер люкс –« морской», 1 номер люкс – «охотничий».</w:t>
      </w:r>
      <w:r>
        <w:br/>
      </w:r>
      <w:r>
        <w:br/>
      </w:r>
      <w:r>
        <w:rPr>
          <w:rStyle w:val="a4"/>
        </w:rPr>
        <w:t>Стоимость проживания. Сезон 2020-2021 г.</w:t>
      </w:r>
      <w:r>
        <w:rPr>
          <w:b/>
          <w:bCs/>
        </w:rPr>
        <w:br/>
      </w:r>
      <w:r>
        <w:t>Цена указана в рублях за номер в сутки с завтраком.</w:t>
      </w:r>
    </w:p>
    <w:p w:rsidR="0007784C" w:rsidRDefault="0007784C" w:rsidP="0007784C">
      <w:pPr>
        <w:pStyle w:val="a5"/>
      </w:pPr>
      <w:r>
        <w:rPr>
          <w:noProof/>
        </w:rPr>
        <w:drawing>
          <wp:inline distT="0" distB="0" distL="0" distR="0" wp14:anchorId="21F73AAE" wp14:editId="2492E02E">
            <wp:extent cx="6659880" cy="2964180"/>
            <wp:effectExtent l="0" t="0" r="7620" b="7620"/>
            <wp:docPr id="1" name="Рисунок 1" descr="http://www.sheregesh.su/sites/default/files/images/hotel/price_kedrovaya_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regesh.su/sites/default/files/images/hotel/price_kedrovaya_hot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07784C" w:rsidRDefault="0007784C" w:rsidP="0007784C">
      <w:pPr>
        <w:pStyle w:val="a5"/>
      </w:pPr>
      <w:r>
        <w:t> </w:t>
      </w:r>
    </w:p>
    <w:p w:rsidR="0007784C" w:rsidRDefault="0007784C" w:rsidP="0007784C">
      <w:pPr>
        <w:pStyle w:val="a5"/>
      </w:pPr>
      <w:r>
        <w:rPr>
          <w:rStyle w:val="a4"/>
        </w:rPr>
        <w:t>Расчетный час  – 14.00. Выезд в 12.00</w:t>
      </w:r>
    </w:p>
    <w:p w:rsidR="0007784C" w:rsidRDefault="0007784C" w:rsidP="0007784C">
      <w:pPr>
        <w:pStyle w:val="a5"/>
      </w:pPr>
      <w:r>
        <w:t>Стоимость дополнительного места с завтраком – 1000 рублей.</w:t>
      </w:r>
      <w:r>
        <w:br/>
        <w:t>Стоимость дополнительного места с завтраком (дети до 12 лет) – 800 рублей.</w:t>
      </w:r>
    </w:p>
    <w:p w:rsidR="0007784C" w:rsidRDefault="0007784C" w:rsidP="0007784C">
      <w:pPr>
        <w:pStyle w:val="a5"/>
      </w:pPr>
      <w:r>
        <w:t>Скидка на проживание с понедельника по четверг (низкий сезон) – 10%</w:t>
      </w:r>
      <w:r>
        <w:br/>
        <w:t>Скидка на проживание с воскресенья  по пятницу (5 суток) (низкий сезон) – 20%</w:t>
      </w:r>
    </w:p>
    <w:p w:rsidR="0007784C" w:rsidRDefault="0007784C" w:rsidP="0007784C">
      <w:pPr>
        <w:pStyle w:val="a5"/>
      </w:pPr>
      <w:r>
        <w:rPr>
          <w:rStyle w:val="a4"/>
        </w:rPr>
        <w:t>Дети:</w:t>
      </w:r>
      <w:r>
        <w:t> Дети до 5 лет, без предоставления места – бесплатно.</w:t>
      </w:r>
      <w:r>
        <w:br/>
        <w:t>Детям до двух лет предоставляется детская кровать - 300 руб.</w:t>
      </w:r>
    </w:p>
    <w:p w:rsidR="0007784C" w:rsidRDefault="0007784C" w:rsidP="0007784C">
      <w:pPr>
        <w:pStyle w:val="a5"/>
      </w:pPr>
      <w:r>
        <w:rPr>
          <w:rStyle w:val="a4"/>
        </w:rPr>
        <w:t>Питание:</w:t>
      </w:r>
      <w:r>
        <w:t> в гостинице «Кедровая» есть ресторан с домашней кухней и небольшим банкетным залом на 50 посадочных мест, с настенным плазменным телевизором, караоке.</w:t>
      </w:r>
    </w:p>
    <w:p w:rsidR="0007784C" w:rsidRDefault="0007784C" w:rsidP="0007784C">
      <w:pPr>
        <w:pStyle w:val="a5"/>
      </w:pPr>
      <w:r>
        <w:rPr>
          <w:rStyle w:val="a4"/>
        </w:rPr>
        <w:t>Размещение с животными</w:t>
      </w:r>
      <w:r>
        <w:t> по предварительному согласованию.</w:t>
      </w:r>
    </w:p>
    <w:p w:rsidR="0007784C" w:rsidRDefault="0007784C" w:rsidP="0007784C">
      <w:pPr>
        <w:pStyle w:val="a5"/>
      </w:pPr>
      <w:r>
        <w:rPr>
          <w:rStyle w:val="a4"/>
        </w:rPr>
        <w:t>Информация по категориям размещения:</w:t>
      </w:r>
    </w:p>
    <w:p w:rsidR="0007784C" w:rsidRDefault="0007784C" w:rsidP="0007784C">
      <w:pPr>
        <w:pStyle w:val="a5"/>
      </w:pPr>
      <w:r>
        <w:rPr>
          <w:rStyle w:val="a4"/>
        </w:rPr>
        <w:t>«Стандарт» </w:t>
      </w:r>
      <w:r>
        <w:t>1-но комнатный 2-х местный номер: двуспальная кровать, ТВ, телефон, душ, туалет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</w:t>
      </w:r>
      <w:proofErr w:type="spellStart"/>
      <w:r>
        <w:t>номерх</w:t>
      </w:r>
      <w:proofErr w:type="spellEnd"/>
      <w:r>
        <w:t xml:space="preserve"> 22 и 32 две раздельные кровати)</w:t>
      </w:r>
    </w:p>
    <w:p w:rsidR="0007784C" w:rsidRDefault="0007784C" w:rsidP="0007784C">
      <w:pPr>
        <w:pStyle w:val="a5"/>
      </w:pPr>
      <w:proofErr w:type="gramStart"/>
      <w:r>
        <w:rPr>
          <w:rStyle w:val="a4"/>
        </w:rPr>
        <w:t>«Стандарт плюс»</w:t>
      </w:r>
      <w:r>
        <w:t>1-но комнатный 2-х местный номер: двуспальная кровать, 2-х местный диван, кресло, ТВ, телефон, душ, туалет.</w:t>
      </w:r>
      <w:proofErr w:type="gramEnd"/>
      <w:r>
        <w:br/>
      </w:r>
      <w:r>
        <w:br/>
      </w:r>
      <w:proofErr w:type="gramStart"/>
      <w:r>
        <w:rPr>
          <w:rStyle w:val="a4"/>
        </w:rPr>
        <w:t>«Люкс» </w:t>
      </w:r>
      <w:r>
        <w:t>1-но комнатный 2-х местный номер: двуспальная кровать, 2-х местный диван, кресло, ТВ, телефон, душ, туалет.</w:t>
      </w:r>
      <w:proofErr w:type="gramEnd"/>
      <w:r>
        <w:br/>
      </w:r>
      <w:r>
        <w:br/>
      </w:r>
      <w:r>
        <w:rPr>
          <w:rStyle w:val="a4"/>
        </w:rPr>
        <w:t>«Люкс с зимним садом»</w:t>
      </w:r>
      <w:r>
        <w:t> 1-но комнатный 2-х местный номер: двуспальная кровать, две тахты, ТВ, телефон, душ, туалет. Зимний сад на 2 номера.</w:t>
      </w:r>
      <w:r>
        <w:br/>
      </w:r>
      <w:r>
        <w:br/>
      </w:r>
      <w:proofErr w:type="gramStart"/>
      <w:r>
        <w:rPr>
          <w:rStyle w:val="a4"/>
        </w:rPr>
        <w:t>«Люкс сафари» </w:t>
      </w:r>
      <w:r>
        <w:t>1-но комнатный 2-х местный номер: двуспальная кровать, две тахты, ТВ, телефон, душ, туалет.</w:t>
      </w:r>
      <w:proofErr w:type="gramEnd"/>
      <w:r>
        <w:br/>
      </w:r>
      <w:r>
        <w:br/>
      </w:r>
      <w:proofErr w:type="gramStart"/>
      <w:r>
        <w:rPr>
          <w:rStyle w:val="a4"/>
        </w:rPr>
        <w:t>«Люкс морской» </w:t>
      </w:r>
      <w:r>
        <w:t>1-но комнатный 2-х местный номер: двуспальная кровать, две тахты, ТВ, телефон, душ, туалет.</w:t>
      </w:r>
      <w:proofErr w:type="gramEnd"/>
      <w:r>
        <w:br/>
      </w:r>
      <w:r>
        <w:br/>
      </w:r>
      <w:r>
        <w:rPr>
          <w:rStyle w:val="a4"/>
        </w:rPr>
        <w:t>«Люкс охотничий» </w:t>
      </w:r>
      <w:r>
        <w:t>1-но комнатный 2-х местный номер: двуспальная кровать, два 2-х местных дивана, ТВ, телефон, душ, туалет.</w:t>
      </w:r>
    </w:p>
    <w:p w:rsidR="0007784C" w:rsidRDefault="0007784C" w:rsidP="0007784C">
      <w:pPr>
        <w:pStyle w:val="a5"/>
      </w:pPr>
      <w:r>
        <w:rPr>
          <w:rStyle w:val="a4"/>
        </w:rPr>
        <w:t>Дополнительные услуги:</w:t>
      </w:r>
      <w:r>
        <w:t xml:space="preserve"> </w:t>
      </w:r>
      <w:proofErr w:type="spellStart"/>
      <w:r>
        <w:t>фитобочка</w:t>
      </w:r>
      <w:proofErr w:type="spellEnd"/>
      <w:r>
        <w:t>, сауна, бильярд, заказ цветов в номер.</w:t>
      </w:r>
    </w:p>
    <w:p w:rsidR="0007784C" w:rsidRDefault="0007784C"/>
    <w:sectPr w:rsidR="0007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69"/>
    <w:rsid w:val="0007784C"/>
    <w:rsid w:val="00127B69"/>
    <w:rsid w:val="00B6452C"/>
    <w:rsid w:val="00E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84C"/>
    <w:rPr>
      <w:color w:val="0A99EB"/>
      <w:u w:val="single"/>
    </w:rPr>
  </w:style>
  <w:style w:type="character" w:styleId="a4">
    <w:name w:val="Strong"/>
    <w:basedOn w:val="a0"/>
    <w:uiPriority w:val="22"/>
    <w:qFormat/>
    <w:rsid w:val="0007784C"/>
    <w:rPr>
      <w:b/>
      <w:bCs/>
    </w:rPr>
  </w:style>
  <w:style w:type="paragraph" w:styleId="a5">
    <w:name w:val="Normal (Web)"/>
    <w:basedOn w:val="a"/>
    <w:uiPriority w:val="99"/>
    <w:semiHidden/>
    <w:unhideWhenUsed/>
    <w:rsid w:val="0007784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84C"/>
    <w:rPr>
      <w:color w:val="0A99EB"/>
      <w:u w:val="single"/>
    </w:rPr>
  </w:style>
  <w:style w:type="character" w:styleId="a4">
    <w:name w:val="Strong"/>
    <w:basedOn w:val="a0"/>
    <w:uiPriority w:val="22"/>
    <w:qFormat/>
    <w:rsid w:val="0007784C"/>
    <w:rPr>
      <w:b/>
      <w:bCs/>
    </w:rPr>
  </w:style>
  <w:style w:type="paragraph" w:styleId="a5">
    <w:name w:val="Normal (Web)"/>
    <w:basedOn w:val="a"/>
    <w:uiPriority w:val="99"/>
    <w:semiHidden/>
    <w:unhideWhenUsed/>
    <w:rsid w:val="0007784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047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7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5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regesh.su/hotel/gostinitsa-fristail" TargetMode="External"/><Relationship Id="rId5" Type="http://schemas.openxmlformats.org/officeDocument/2006/relationships/hyperlink" Target="http://sheregesh.su/hotel/gostinitsa-sportotel-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2020-11-03T17:11:00Z</dcterms:created>
  <dcterms:modified xsi:type="dcterms:W3CDTF">2020-11-03T17:12:00Z</dcterms:modified>
</cp:coreProperties>
</file>